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5B76F" w14:textId="77777777" w:rsidR="00422EFC" w:rsidRPr="003D4829" w:rsidRDefault="00422EFC" w:rsidP="00422EFC">
      <w:pPr>
        <w:pStyle w:val="TableCaption"/>
      </w:pPr>
      <w:r>
        <w:t xml:space="preserve">Teaching Naked Micro-Cycle </w:t>
      </w:r>
      <w:r>
        <w:t>Design Template</w:t>
      </w:r>
      <w:bookmarkStart w:id="0" w:name="_GoBack"/>
      <w:bookmarkEnd w:id="0"/>
      <w:r w:rsidRPr="003D482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4"/>
        <w:gridCol w:w="1078"/>
        <w:gridCol w:w="1526"/>
        <w:gridCol w:w="1481"/>
        <w:gridCol w:w="1537"/>
      </w:tblGrid>
      <w:tr w:rsidR="00422EFC" w14:paraId="745BB71D" w14:textId="77777777" w:rsidTr="004766E5">
        <w:tc>
          <w:tcPr>
            <w:tcW w:w="3234" w:type="dxa"/>
          </w:tcPr>
          <w:p w14:paraId="013AEDA7" w14:textId="77777777" w:rsidR="00422EFC" w:rsidRDefault="00422EFC" w:rsidP="004766E5">
            <w:pPr>
              <w:pStyle w:val="TableHead"/>
              <w:rPr>
                <w:szCs w:val="24"/>
              </w:rPr>
            </w:pPr>
            <w:r>
              <w:t xml:space="preserve"> Content Area</w:t>
            </w:r>
            <w:r w:rsidDel="00A86A25">
              <w:t xml:space="preserve"> </w:t>
            </w:r>
          </w:p>
        </w:tc>
        <w:tc>
          <w:tcPr>
            <w:tcW w:w="1078" w:type="dxa"/>
          </w:tcPr>
          <w:p w14:paraId="4CBBC85B" w14:textId="77777777" w:rsidR="00422EFC" w:rsidRDefault="00422EFC" w:rsidP="004766E5">
            <w:pPr>
              <w:pStyle w:val="TableHead"/>
              <w:rPr>
                <w:snapToGrid w:val="0"/>
                <w:szCs w:val="24"/>
                <w:u w:val="single"/>
              </w:rPr>
            </w:pPr>
            <w:r>
              <w:t>In Class?</w:t>
            </w:r>
          </w:p>
        </w:tc>
        <w:tc>
          <w:tcPr>
            <w:tcW w:w="1526" w:type="dxa"/>
          </w:tcPr>
          <w:p w14:paraId="5B0216BC" w14:textId="77777777" w:rsidR="00422EFC" w:rsidRDefault="00422EFC" w:rsidP="004766E5">
            <w:pPr>
              <w:pStyle w:val="TableHead"/>
              <w:rPr>
                <w:snapToGrid w:val="0"/>
                <w:szCs w:val="24"/>
                <w:u w:val="single"/>
              </w:rPr>
            </w:pPr>
            <w:r>
              <w:t>Out of Class?</w:t>
            </w:r>
          </w:p>
        </w:tc>
        <w:tc>
          <w:tcPr>
            <w:tcW w:w="1481" w:type="dxa"/>
          </w:tcPr>
          <w:p w14:paraId="7A2F2121" w14:textId="77777777" w:rsidR="00422EFC" w:rsidRDefault="00422EFC" w:rsidP="004766E5">
            <w:pPr>
              <w:pStyle w:val="TableHead"/>
              <w:rPr>
                <w:snapToGrid w:val="0"/>
                <w:szCs w:val="24"/>
                <w:u w:val="single"/>
              </w:rPr>
            </w:pPr>
            <w:r>
              <w:t>Activity</w:t>
            </w:r>
          </w:p>
        </w:tc>
        <w:tc>
          <w:tcPr>
            <w:tcW w:w="1537" w:type="dxa"/>
          </w:tcPr>
          <w:p w14:paraId="7D16F256" w14:textId="77777777" w:rsidR="00422EFC" w:rsidRDefault="00422EFC" w:rsidP="004766E5">
            <w:pPr>
              <w:pStyle w:val="TableHead"/>
              <w:rPr>
                <w:snapToGrid w:val="0"/>
                <w:szCs w:val="24"/>
                <w:u w:val="single"/>
              </w:rPr>
            </w:pPr>
            <w:r>
              <w:t>Assessment</w:t>
            </w:r>
          </w:p>
        </w:tc>
      </w:tr>
      <w:tr w:rsidR="00422EFC" w14:paraId="401C74D4" w14:textId="77777777" w:rsidTr="004766E5">
        <w:tc>
          <w:tcPr>
            <w:tcW w:w="3234" w:type="dxa"/>
          </w:tcPr>
          <w:p w14:paraId="7D8CC6B2" w14:textId="77777777" w:rsidR="00422EFC" w:rsidRDefault="00422EFC" w:rsidP="004766E5">
            <w:pPr>
              <w:pStyle w:val="TableEntry"/>
              <w:rPr>
                <w:szCs w:val="24"/>
              </w:rPr>
            </w:pPr>
            <w:r>
              <w:t>Entry point</w:t>
            </w:r>
          </w:p>
        </w:tc>
        <w:tc>
          <w:tcPr>
            <w:tcW w:w="1078" w:type="dxa"/>
          </w:tcPr>
          <w:p w14:paraId="1CAFA1EA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  <w:tc>
          <w:tcPr>
            <w:tcW w:w="1526" w:type="dxa"/>
          </w:tcPr>
          <w:p w14:paraId="18E33C3E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  <w:tc>
          <w:tcPr>
            <w:tcW w:w="1481" w:type="dxa"/>
          </w:tcPr>
          <w:p w14:paraId="608ACCC5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  <w:tc>
          <w:tcPr>
            <w:tcW w:w="1537" w:type="dxa"/>
          </w:tcPr>
          <w:p w14:paraId="47DE8EE3" w14:textId="77777777" w:rsidR="00422EFC" w:rsidRDefault="00422EFC" w:rsidP="004766E5">
            <w:pPr>
              <w:pStyle w:val="TableEntry"/>
              <w:rPr>
                <w:szCs w:val="24"/>
              </w:rPr>
            </w:pPr>
            <w:r>
              <w:t>No</w:t>
            </w:r>
          </w:p>
        </w:tc>
      </w:tr>
      <w:tr w:rsidR="00422EFC" w14:paraId="6D7A4EB4" w14:textId="77777777" w:rsidTr="004766E5">
        <w:tc>
          <w:tcPr>
            <w:tcW w:w="3234" w:type="dxa"/>
          </w:tcPr>
          <w:p w14:paraId="1EBAC51B" w14:textId="77777777" w:rsidR="00422EFC" w:rsidRDefault="00422EFC" w:rsidP="004766E5">
            <w:pPr>
              <w:pStyle w:val="TableEntry"/>
            </w:pPr>
            <w:r>
              <w:t>First exposure</w:t>
            </w:r>
          </w:p>
        </w:tc>
        <w:tc>
          <w:tcPr>
            <w:tcW w:w="1078" w:type="dxa"/>
          </w:tcPr>
          <w:p w14:paraId="7E285959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  <w:tc>
          <w:tcPr>
            <w:tcW w:w="1526" w:type="dxa"/>
          </w:tcPr>
          <w:p w14:paraId="6CF8A28A" w14:textId="77777777" w:rsidR="00422EFC" w:rsidRDefault="00422EFC" w:rsidP="004766E5">
            <w:pPr>
              <w:pStyle w:val="TableEntry"/>
              <w:rPr>
                <w:szCs w:val="24"/>
              </w:rPr>
            </w:pPr>
            <w:r>
              <w:t>Yes</w:t>
            </w:r>
          </w:p>
        </w:tc>
        <w:tc>
          <w:tcPr>
            <w:tcW w:w="1481" w:type="dxa"/>
          </w:tcPr>
          <w:p w14:paraId="1980880A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  <w:tc>
          <w:tcPr>
            <w:tcW w:w="1537" w:type="dxa"/>
          </w:tcPr>
          <w:p w14:paraId="72EF9D81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</w:tr>
      <w:tr w:rsidR="00422EFC" w14:paraId="3BD8856D" w14:textId="77777777" w:rsidTr="004766E5">
        <w:tc>
          <w:tcPr>
            <w:tcW w:w="3234" w:type="dxa"/>
          </w:tcPr>
          <w:p w14:paraId="082A3E83" w14:textId="77777777" w:rsidR="00422EFC" w:rsidRDefault="00422EFC" w:rsidP="004766E5">
            <w:pPr>
              <w:pStyle w:val="TableEntry"/>
              <w:rPr>
                <w:szCs w:val="24"/>
              </w:rPr>
            </w:pPr>
            <w:r>
              <w:t>Retrieval</w:t>
            </w:r>
          </w:p>
        </w:tc>
        <w:tc>
          <w:tcPr>
            <w:tcW w:w="1078" w:type="dxa"/>
          </w:tcPr>
          <w:p w14:paraId="57ACE973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  <w:tc>
          <w:tcPr>
            <w:tcW w:w="1526" w:type="dxa"/>
          </w:tcPr>
          <w:p w14:paraId="1F84D405" w14:textId="77777777" w:rsidR="00422EFC" w:rsidRDefault="00422EFC" w:rsidP="004766E5">
            <w:pPr>
              <w:pStyle w:val="TableEntry"/>
              <w:rPr>
                <w:szCs w:val="24"/>
              </w:rPr>
            </w:pPr>
            <w:r>
              <w:t>Yes</w:t>
            </w:r>
          </w:p>
        </w:tc>
        <w:tc>
          <w:tcPr>
            <w:tcW w:w="1481" w:type="dxa"/>
          </w:tcPr>
          <w:p w14:paraId="45C6853B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  <w:tc>
          <w:tcPr>
            <w:tcW w:w="1537" w:type="dxa"/>
          </w:tcPr>
          <w:p w14:paraId="6BF1F1DC" w14:textId="77777777" w:rsidR="00422EFC" w:rsidRDefault="00422EFC" w:rsidP="004766E5">
            <w:pPr>
              <w:pStyle w:val="TableEntry"/>
              <w:rPr>
                <w:szCs w:val="24"/>
              </w:rPr>
            </w:pPr>
            <w:r>
              <w:t>Yes</w:t>
            </w:r>
          </w:p>
        </w:tc>
      </w:tr>
      <w:tr w:rsidR="00422EFC" w14:paraId="5513EC60" w14:textId="77777777" w:rsidTr="004766E5">
        <w:tc>
          <w:tcPr>
            <w:tcW w:w="3234" w:type="dxa"/>
          </w:tcPr>
          <w:p w14:paraId="7C836DDA" w14:textId="77777777" w:rsidR="00422EFC" w:rsidRDefault="00422EFC" w:rsidP="004766E5">
            <w:pPr>
              <w:pStyle w:val="TableEntry"/>
              <w:rPr>
                <w:szCs w:val="24"/>
              </w:rPr>
            </w:pPr>
            <w:r>
              <w:t>Elaborate</w:t>
            </w:r>
          </w:p>
        </w:tc>
        <w:tc>
          <w:tcPr>
            <w:tcW w:w="1078" w:type="dxa"/>
          </w:tcPr>
          <w:p w14:paraId="591A3A6E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  <w:tc>
          <w:tcPr>
            <w:tcW w:w="1526" w:type="dxa"/>
          </w:tcPr>
          <w:p w14:paraId="5E408013" w14:textId="77777777" w:rsidR="00422EFC" w:rsidRDefault="00422EFC" w:rsidP="004766E5">
            <w:pPr>
              <w:pStyle w:val="TableEntry"/>
              <w:rPr>
                <w:szCs w:val="24"/>
              </w:rPr>
            </w:pPr>
            <w:r>
              <w:t>Yes</w:t>
            </w:r>
          </w:p>
        </w:tc>
        <w:tc>
          <w:tcPr>
            <w:tcW w:w="1481" w:type="dxa"/>
          </w:tcPr>
          <w:p w14:paraId="6B7E4B3E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  <w:tc>
          <w:tcPr>
            <w:tcW w:w="1537" w:type="dxa"/>
          </w:tcPr>
          <w:p w14:paraId="67196A67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</w:tr>
      <w:tr w:rsidR="00422EFC" w14:paraId="4651962A" w14:textId="77777777" w:rsidTr="004766E5">
        <w:tc>
          <w:tcPr>
            <w:tcW w:w="3234" w:type="dxa"/>
          </w:tcPr>
          <w:p w14:paraId="785FFB7C" w14:textId="77777777" w:rsidR="00422EFC" w:rsidRDefault="00422EFC" w:rsidP="004766E5">
            <w:pPr>
              <w:pStyle w:val="TableEntry"/>
              <w:rPr>
                <w:szCs w:val="24"/>
              </w:rPr>
            </w:pPr>
            <w:r>
              <w:t>Complication and failure</w:t>
            </w:r>
          </w:p>
        </w:tc>
        <w:tc>
          <w:tcPr>
            <w:tcW w:w="1078" w:type="dxa"/>
          </w:tcPr>
          <w:p w14:paraId="153FB15F" w14:textId="77777777" w:rsidR="00422EFC" w:rsidRDefault="00422EFC" w:rsidP="004766E5">
            <w:pPr>
              <w:pStyle w:val="TableEntry"/>
              <w:rPr>
                <w:szCs w:val="24"/>
              </w:rPr>
            </w:pPr>
            <w:r>
              <w:t>Yes</w:t>
            </w:r>
          </w:p>
        </w:tc>
        <w:tc>
          <w:tcPr>
            <w:tcW w:w="1526" w:type="dxa"/>
          </w:tcPr>
          <w:p w14:paraId="47843D96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  <w:tc>
          <w:tcPr>
            <w:tcW w:w="1481" w:type="dxa"/>
          </w:tcPr>
          <w:p w14:paraId="373B868C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  <w:tc>
          <w:tcPr>
            <w:tcW w:w="1537" w:type="dxa"/>
          </w:tcPr>
          <w:p w14:paraId="01A587A6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</w:tr>
      <w:tr w:rsidR="00422EFC" w14:paraId="64846F78" w14:textId="77777777" w:rsidTr="004766E5">
        <w:tc>
          <w:tcPr>
            <w:tcW w:w="3234" w:type="dxa"/>
          </w:tcPr>
          <w:p w14:paraId="42FA9F34" w14:textId="77777777" w:rsidR="00422EFC" w:rsidRDefault="00422EFC" w:rsidP="004766E5">
            <w:pPr>
              <w:pStyle w:val="TableEntry"/>
              <w:rPr>
                <w:szCs w:val="24"/>
              </w:rPr>
            </w:pPr>
            <w:r>
              <w:t>Cognitive wrapper</w:t>
            </w:r>
          </w:p>
        </w:tc>
        <w:tc>
          <w:tcPr>
            <w:tcW w:w="1078" w:type="dxa"/>
          </w:tcPr>
          <w:p w14:paraId="23BA59F2" w14:textId="77777777" w:rsidR="00422EFC" w:rsidRDefault="00422EFC" w:rsidP="004766E5">
            <w:pPr>
              <w:pStyle w:val="TableEntry"/>
              <w:rPr>
                <w:szCs w:val="24"/>
              </w:rPr>
            </w:pPr>
            <w:r>
              <w:t>Yes</w:t>
            </w:r>
          </w:p>
        </w:tc>
        <w:tc>
          <w:tcPr>
            <w:tcW w:w="1526" w:type="dxa"/>
          </w:tcPr>
          <w:p w14:paraId="3F195A67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  <w:tc>
          <w:tcPr>
            <w:tcW w:w="1481" w:type="dxa"/>
          </w:tcPr>
          <w:p w14:paraId="4AADF1D1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  <w:tc>
          <w:tcPr>
            <w:tcW w:w="1537" w:type="dxa"/>
          </w:tcPr>
          <w:p w14:paraId="0E22B4F2" w14:textId="77777777" w:rsidR="00422EFC" w:rsidRDefault="00422EFC" w:rsidP="004766E5">
            <w:pPr>
              <w:pStyle w:val="TableEntry"/>
              <w:rPr>
                <w:szCs w:val="24"/>
              </w:rPr>
            </w:pPr>
            <w:r>
              <w:t>No</w:t>
            </w:r>
          </w:p>
        </w:tc>
      </w:tr>
      <w:tr w:rsidR="00422EFC" w14:paraId="0BAE5E69" w14:textId="77777777" w:rsidTr="004766E5">
        <w:tc>
          <w:tcPr>
            <w:tcW w:w="3234" w:type="dxa"/>
          </w:tcPr>
          <w:p w14:paraId="47B53A57" w14:textId="77777777" w:rsidR="00422EFC" w:rsidRDefault="00422EFC" w:rsidP="004766E5">
            <w:pPr>
              <w:pStyle w:val="TableEntry"/>
              <w:rPr>
                <w:szCs w:val="24"/>
              </w:rPr>
            </w:pPr>
            <w:r>
              <w:t>Reinforce: e-communication</w:t>
            </w:r>
          </w:p>
        </w:tc>
        <w:tc>
          <w:tcPr>
            <w:tcW w:w="1078" w:type="dxa"/>
          </w:tcPr>
          <w:p w14:paraId="0E8BFD17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  <w:tc>
          <w:tcPr>
            <w:tcW w:w="1526" w:type="dxa"/>
          </w:tcPr>
          <w:p w14:paraId="2B791AE5" w14:textId="77777777" w:rsidR="00422EFC" w:rsidRDefault="00422EFC" w:rsidP="004766E5">
            <w:pPr>
              <w:pStyle w:val="TableEntry"/>
              <w:rPr>
                <w:szCs w:val="24"/>
              </w:rPr>
            </w:pPr>
            <w:r>
              <w:t>Yes</w:t>
            </w:r>
          </w:p>
        </w:tc>
        <w:tc>
          <w:tcPr>
            <w:tcW w:w="1481" w:type="dxa"/>
          </w:tcPr>
          <w:p w14:paraId="60099E3A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  <w:tc>
          <w:tcPr>
            <w:tcW w:w="1537" w:type="dxa"/>
          </w:tcPr>
          <w:p w14:paraId="6C080B82" w14:textId="77777777" w:rsidR="00422EFC" w:rsidRDefault="00422EFC" w:rsidP="004766E5">
            <w:pPr>
              <w:pStyle w:val="TableEntry"/>
              <w:rPr>
                <w:szCs w:val="24"/>
              </w:rPr>
            </w:pPr>
          </w:p>
        </w:tc>
      </w:tr>
    </w:tbl>
    <w:p w14:paraId="3B689014" w14:textId="77777777" w:rsidR="00B855E6" w:rsidRDefault="00B855E6"/>
    <w:sectPr w:rsidR="00B855E6" w:rsidSect="00BD5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FC"/>
    <w:rsid w:val="00422EFC"/>
    <w:rsid w:val="00B855E6"/>
    <w:rsid w:val="00BD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C61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2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2EFC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aption">
    <w:name w:val="TableCaption"/>
    <w:basedOn w:val="Normal"/>
    <w:qFormat/>
    <w:rsid w:val="00422EFC"/>
    <w:pPr>
      <w:keepNext/>
      <w:widowControl w:val="0"/>
      <w:spacing w:before="240" w:after="120"/>
    </w:pPr>
    <w:rPr>
      <w:rFonts w:ascii="Arial" w:hAnsi="Arial"/>
      <w:b/>
      <w:snapToGrid w:val="0"/>
      <w:szCs w:val="20"/>
    </w:rPr>
  </w:style>
  <w:style w:type="paragraph" w:customStyle="1" w:styleId="TableEntry">
    <w:name w:val="TableEntry"/>
    <w:qFormat/>
    <w:rsid w:val="00422EFC"/>
    <w:pPr>
      <w:spacing w:after="60"/>
    </w:pPr>
    <w:rPr>
      <w:rFonts w:ascii="Arial" w:eastAsia="Times New Roman" w:hAnsi="Arial" w:cs="Times New Roman"/>
      <w:sz w:val="22"/>
      <w:szCs w:val="20"/>
    </w:rPr>
  </w:style>
  <w:style w:type="paragraph" w:customStyle="1" w:styleId="TableHead">
    <w:name w:val="TableHead"/>
    <w:qFormat/>
    <w:rsid w:val="00422EFC"/>
    <w:pPr>
      <w:keepNext/>
    </w:pPr>
    <w:rPr>
      <w:rFonts w:ascii="Arial" w:eastAsia="Times New Roman" w:hAnsi="Arial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Macintosh Word</Application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2016-09-05T21:40:00Z</dcterms:created>
  <dcterms:modified xsi:type="dcterms:W3CDTF">2016-09-05T21:41:00Z</dcterms:modified>
</cp:coreProperties>
</file>